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4E" w:rsidRDefault="000071A4">
      <w:pPr>
        <w:spacing w:after="0" w:line="260" w:lineRule="atLeast"/>
        <w:outlineLvl w:val="0"/>
        <w:rPr>
          <w:rFonts w:ascii="Calibri" w:eastAsia="Calibri" w:hAnsi="Calibri" w:cs="Calibri"/>
          <w:color w:val="333333"/>
          <w:kern w:val="36"/>
          <w:sz w:val="41"/>
          <w:szCs w:val="41"/>
          <w:u w:color="333333"/>
        </w:rPr>
      </w:pPr>
      <w:r>
        <w:rPr>
          <w:rFonts w:ascii="Calibri" w:eastAsia="Calibri" w:hAnsi="Calibri" w:cs="Calibri"/>
          <w:color w:val="333333"/>
          <w:kern w:val="36"/>
          <w:sz w:val="41"/>
          <w:szCs w:val="41"/>
          <w:u w:color="333333"/>
        </w:rPr>
        <w:t>Privacyreglement van onze praktijk</w:t>
      </w:r>
    </w:p>
    <w:p w:rsidR="00BE274E" w:rsidRDefault="000071A4">
      <w:pPr>
        <w:spacing w:after="0" w:line="260" w:lineRule="atLeast"/>
        <w:rPr>
          <w:rFonts w:ascii="Calibri" w:eastAsia="Calibri" w:hAnsi="Calibri" w:cs="Calibri"/>
          <w:b/>
          <w:bCs/>
          <w:color w:val="333333"/>
          <w:sz w:val="23"/>
          <w:szCs w:val="23"/>
          <w:u w:color="333333"/>
        </w:rPr>
      </w:pPr>
      <w:r>
        <w:rPr>
          <w:rFonts w:ascii="Calibri" w:eastAsia="Calibri" w:hAnsi="Calibri" w:cs="Calibri"/>
          <w:b/>
          <w:bCs/>
          <w:color w:val="333333"/>
          <w:sz w:val="23"/>
          <w:szCs w:val="23"/>
          <w:u w:color="333333"/>
        </w:rPr>
        <w:t>Uw persoonsgegevens en uw privacy in onze huisartsenpraktijk</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Algemeen</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w:t>
      </w:r>
      <w:r>
        <w:rPr>
          <w:rFonts w:ascii="Calibri" w:eastAsia="Calibri" w:hAnsi="Calibri" w:cs="Calibri"/>
          <w:color w:val="333333"/>
          <w:sz w:val="23"/>
          <w:szCs w:val="23"/>
          <w:u w:color="333333"/>
        </w:rPr>
        <w:t>e</w:t>
      </w:r>
      <w:r>
        <w:rPr>
          <w:rFonts w:ascii="Calibri" w:eastAsia="Calibri" w:hAnsi="Calibri" w:cs="Calibri"/>
          <w:color w:val="333333"/>
          <w:sz w:val="23"/>
          <w:szCs w:val="23"/>
          <w:u w:color="333333"/>
        </w:rPr>
        <w:t>neeskundige behandelingsovereenkomst (WGBO).  Dit privacyreglement is bedoeld om u te i</w:t>
      </w:r>
      <w:r>
        <w:rPr>
          <w:rFonts w:ascii="Calibri" w:eastAsia="Calibri" w:hAnsi="Calibri" w:cs="Calibri"/>
          <w:color w:val="333333"/>
          <w:sz w:val="23"/>
          <w:szCs w:val="23"/>
          <w:u w:color="333333"/>
        </w:rPr>
        <w:t>n</w:t>
      </w:r>
      <w:r>
        <w:rPr>
          <w:rFonts w:ascii="Calibri" w:eastAsia="Calibri" w:hAnsi="Calibri" w:cs="Calibri"/>
          <w:color w:val="333333"/>
          <w:sz w:val="23"/>
          <w:szCs w:val="23"/>
          <w:u w:color="333333"/>
        </w:rPr>
        <w:t>formeren over uw rechten en onze plichten die gelden op grond van de AVG en de WGBO.</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Huisartsenpraktijk</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In onze huisartsenpraktijk kunnen diverse persoonsgegevens van u verwerkt worden. Dit is noodzakelijk om u medisch goed te kunnen behandelen en nodig voor het financieel afhandelen van de behandeling. Daarnaast kan verwerking noodzakelijk zijn voor, bijvoorbeeld, de bestri</w:t>
      </w:r>
      <w:r>
        <w:rPr>
          <w:rFonts w:ascii="Calibri" w:eastAsia="Calibri" w:hAnsi="Calibri" w:cs="Calibri"/>
          <w:color w:val="333333"/>
          <w:sz w:val="23"/>
          <w:szCs w:val="23"/>
          <w:u w:color="333333"/>
        </w:rPr>
        <w:t>j</w:t>
      </w:r>
      <w:r>
        <w:rPr>
          <w:rFonts w:ascii="Calibri" w:eastAsia="Calibri" w:hAnsi="Calibri" w:cs="Calibri"/>
          <w:color w:val="333333"/>
          <w:sz w:val="23"/>
          <w:szCs w:val="23"/>
          <w:u w:color="333333"/>
        </w:rPr>
        <w:t>ding van ernstig gevaar voor uw gezondheid of ter voldoening aan een wettelijke verplichting (bijvoorbeeld het verplicht melden van een besmettelijke ziekte op grond van de Wet Publieke Gezondheid).</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De plichten van de huisartsenpraktijk</w:t>
      </w:r>
    </w:p>
    <w:p w:rsidR="00BE274E" w:rsidRDefault="00EA2129">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Huisartsenpraktijk Barten &amp; Dorhout</w:t>
      </w:r>
      <w:bookmarkStart w:id="0" w:name="_GoBack"/>
      <w:bookmarkEnd w:id="0"/>
      <w:r w:rsidR="000071A4">
        <w:rPr>
          <w:rFonts w:ascii="Calibri" w:eastAsia="Calibri" w:hAnsi="Calibri" w:cs="Calibri"/>
          <w:color w:val="FF0000"/>
          <w:sz w:val="23"/>
          <w:szCs w:val="23"/>
        </w:rPr>
        <w:t xml:space="preserve"> </w:t>
      </w:r>
      <w:r w:rsidR="000071A4">
        <w:rPr>
          <w:rFonts w:ascii="Calibri" w:eastAsia="Calibri" w:hAnsi="Calibri" w:cs="Calibri"/>
          <w:color w:val="333333"/>
          <w:sz w:val="23"/>
          <w:szCs w:val="23"/>
          <w:u w:color="333333"/>
        </w:rPr>
        <w:t>is volgens de AVG  de verantwoordelijke voor de verwe</w:t>
      </w:r>
      <w:r w:rsidR="000071A4">
        <w:rPr>
          <w:rFonts w:ascii="Calibri" w:eastAsia="Calibri" w:hAnsi="Calibri" w:cs="Calibri"/>
          <w:color w:val="333333"/>
          <w:sz w:val="23"/>
          <w:szCs w:val="23"/>
          <w:u w:color="333333"/>
        </w:rPr>
        <w:t>r</w:t>
      </w:r>
      <w:r w:rsidR="000071A4">
        <w:rPr>
          <w:rFonts w:ascii="Calibri" w:eastAsia="Calibri" w:hAnsi="Calibri" w:cs="Calibri"/>
          <w:color w:val="333333"/>
          <w:sz w:val="23"/>
          <w:szCs w:val="23"/>
          <w:u w:color="333333"/>
        </w:rPr>
        <w:t>king van persoonsgegevens die in de praktijk plaatsvindt. Aan de plichten die daaruit voortk</w:t>
      </w:r>
      <w:r w:rsidR="000071A4">
        <w:rPr>
          <w:rFonts w:ascii="Calibri" w:eastAsia="Calibri" w:hAnsi="Calibri" w:cs="Calibri"/>
          <w:color w:val="333333"/>
          <w:sz w:val="23"/>
          <w:szCs w:val="23"/>
          <w:u w:color="333333"/>
        </w:rPr>
        <w:t>o</w:t>
      </w:r>
      <w:r w:rsidR="000071A4">
        <w:rPr>
          <w:rFonts w:ascii="Calibri" w:eastAsia="Calibri" w:hAnsi="Calibri" w:cs="Calibri"/>
          <w:color w:val="333333"/>
          <w:sz w:val="23"/>
          <w:szCs w:val="23"/>
          <w:u w:color="333333"/>
        </w:rPr>
        <w:t>men, voldoet de pra</w:t>
      </w:r>
      <w:r w:rsidR="000071A4">
        <w:rPr>
          <w:rFonts w:ascii="Calibri" w:eastAsia="Calibri" w:hAnsi="Calibri" w:cs="Calibri"/>
          <w:color w:val="333333"/>
          <w:sz w:val="23"/>
          <w:szCs w:val="23"/>
          <w:u w:color="333333"/>
        </w:rPr>
        <w:t>k</w:t>
      </w:r>
      <w:r w:rsidR="000071A4">
        <w:rPr>
          <w:rFonts w:ascii="Calibri" w:eastAsia="Calibri" w:hAnsi="Calibri" w:cs="Calibri"/>
          <w:color w:val="333333"/>
          <w:sz w:val="23"/>
          <w:szCs w:val="23"/>
          <w:u w:color="333333"/>
        </w:rPr>
        <w:t>tijk als volgt:</w:t>
      </w:r>
    </w:p>
    <w:p w:rsidR="00BE274E" w:rsidRDefault="00BE274E">
      <w:pPr>
        <w:spacing w:after="0" w:line="260" w:lineRule="atLeast"/>
        <w:rPr>
          <w:rFonts w:ascii="Calibri" w:eastAsia="Calibri" w:hAnsi="Calibri" w:cs="Calibri"/>
          <w:color w:val="333333"/>
          <w:sz w:val="23"/>
          <w:szCs w:val="23"/>
          <w:u w:color="333333"/>
        </w:rPr>
      </w:pP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Uw gegevens worden voor specifieke doeleinden verzameld:</w:t>
      </w:r>
    </w:p>
    <w:p w:rsidR="00BE274E" w:rsidRDefault="000071A4">
      <w:pPr>
        <w:pStyle w:val="Lijstalinea"/>
        <w:numPr>
          <w:ilvl w:val="1"/>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zorgverlening;</w:t>
      </w:r>
    </w:p>
    <w:p w:rsidR="00BE274E" w:rsidRDefault="000071A4">
      <w:pPr>
        <w:pStyle w:val="Lijstalinea"/>
        <w:numPr>
          <w:ilvl w:val="1"/>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doelmatig beheer en beleid;</w:t>
      </w:r>
    </w:p>
    <w:p w:rsidR="00BE274E" w:rsidRDefault="000071A4">
      <w:pPr>
        <w:pStyle w:val="Lijstalinea"/>
        <w:numPr>
          <w:ilvl w:val="1"/>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ondersteuning van wetenschappelijk onderzoek, onderwijs en voorlichting.</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Er vindt in beginsel geen verwerking plaats voor andere doeleinden.</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 wordt op de hoogte gesteld van het feit dat er persoonsgegevens van u verwerkt worden. Dit kan gebeuren door uw zorgverlener, maar ook via een folder of via onze website.</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Alle medewerkers binnen onze huisartsenpraktijk hebben zich verplicht om vertrouwelijk om te gaan met uw persoonsgegevens.</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 xml:space="preserve">Uw persoonsgegevens worden goed beveiligd tegen onbevoegde toegang. </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Uw persoonsgegevens worden niet langer bewaard dan noodzakelijk is voor goede zorgve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lening.</w:t>
      </w:r>
    </w:p>
    <w:p w:rsidR="00BE274E" w:rsidRDefault="00BE274E">
      <w:pPr>
        <w:pStyle w:val="Lijstalinea"/>
        <w:spacing w:after="0" w:line="260" w:lineRule="atLeast"/>
        <w:ind w:left="360"/>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medische gegevens is deze bewaartermijn in principe 15 jaar (vanaf de laatste behand</w:t>
      </w:r>
      <w:r>
        <w:rPr>
          <w:rFonts w:ascii="Calibri" w:eastAsia="Calibri" w:hAnsi="Calibri" w:cs="Calibri"/>
          <w:color w:val="333333"/>
          <w:sz w:val="23"/>
          <w:szCs w:val="23"/>
          <w:u w:color="333333"/>
        </w:rPr>
        <w:t>e</w:t>
      </w:r>
      <w:r>
        <w:rPr>
          <w:rFonts w:ascii="Calibri" w:eastAsia="Calibri" w:hAnsi="Calibri" w:cs="Calibri"/>
          <w:color w:val="333333"/>
          <w:sz w:val="23"/>
          <w:szCs w:val="23"/>
          <w:u w:color="333333"/>
        </w:rPr>
        <w:t>ling), tenzij langer bewaren noodzakelijk is, bijvoorbeeld voor de gezondheid van uzelf of van uw kinderen. Dit is ter beoordeling van de behandelaar.</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Uw rechten als betrokkene:</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 heeft de volgende rechten:</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om te weten of en welke persoonsgegevens van u verwerkt worden.</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op inzage en afschrift van die gegevens (voor zover de privacy van een ander daa</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door niet wordt geschaad).</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 xml:space="preserve">Het recht op correctie, aanvulling of verwijdering van gegevens indien dat nodig mocht zijn. </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lastRenderedPageBreak/>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op het toevoegen van een eigen verklaring (van medische aard) aan uw dossier.</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om u in bepaalde gevallen tegen de verwerking van uw gegevens te verzetten.</w:t>
      </w:r>
    </w:p>
    <w:p w:rsidR="00BE274E" w:rsidRDefault="00BE274E">
      <w:pPr>
        <w:spacing w:after="0" w:line="260" w:lineRule="atLeast"/>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Als u gebruik wilt maken van uw rechten, dan kunt u dit mondeling of middels een aanvraagfo</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mulier kenbaar maken aan uw huisarts. Uw belangen kunnen ook behartigd worden door een vertegenwoordiger (zoals een schriftelijk gemachtigde, of uw curator of mentor).</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Toelichting op het aanvraagformulier</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 moet er rekening mee  houden dat medische gegevens ingevolge de wet in principe maximaal vijftien jaar bewaard worden. U helpt ons met het opzoeken van uw dossier en het beschermen van uw privacy als u het formulier zo volledig mogelijk invult. De door u ingevulde gegevens worden door ons strikt vertrouwelijk behandeld. Onze huisartsenpraktijk is niet aansprakelijk voor fouten in de postbezorging. Indien u er de voorkeur aan geeft om het dossier persoonlijk, of door een gemachtigde, op te halen dan kunt u dit op het formulier aangeven.</w:t>
      </w:r>
      <w:r>
        <w:rPr>
          <w:rFonts w:ascii="Calibri" w:eastAsia="Calibri" w:hAnsi="Calibri" w:cs="Calibri"/>
          <w:color w:val="333333"/>
          <w:sz w:val="23"/>
          <w:szCs w:val="23"/>
          <w:u w:color="333333"/>
        </w:rPr>
        <w:br/>
      </w:r>
    </w:p>
    <w:p w:rsidR="00BE274E" w:rsidRDefault="000071A4">
      <w:pPr>
        <w:spacing w:after="0" w:line="260" w:lineRule="atLeast"/>
        <w:ind w:firstLine="708"/>
        <w:rPr>
          <w:rFonts w:ascii="Calibri" w:eastAsia="Calibri" w:hAnsi="Calibri" w:cs="Calibri"/>
          <w:i/>
          <w:iCs/>
          <w:color w:val="333333"/>
          <w:sz w:val="23"/>
          <w:szCs w:val="23"/>
          <w:u w:color="333333"/>
        </w:rPr>
      </w:pPr>
      <w:r>
        <w:rPr>
          <w:rFonts w:ascii="Calibri" w:eastAsia="Calibri" w:hAnsi="Calibri" w:cs="Calibri"/>
          <w:i/>
          <w:iCs/>
          <w:color w:val="333333"/>
          <w:sz w:val="23"/>
          <w:szCs w:val="23"/>
          <w:u w:color="333333"/>
        </w:rPr>
        <w:t>Gegevens patiënt</w:t>
      </w:r>
    </w:p>
    <w:p w:rsidR="00BE274E" w:rsidRDefault="000071A4">
      <w:pPr>
        <w:spacing w:after="0" w:line="260" w:lineRule="atLeast"/>
        <w:ind w:left="708"/>
        <w:rPr>
          <w:rFonts w:ascii="Calibri" w:eastAsia="Calibri" w:hAnsi="Calibri" w:cs="Calibri"/>
          <w:color w:val="333333"/>
          <w:sz w:val="23"/>
          <w:szCs w:val="23"/>
          <w:u w:color="333333"/>
        </w:rPr>
      </w:pPr>
      <w:r>
        <w:rPr>
          <w:rFonts w:ascii="Calibri" w:eastAsia="Calibri" w:hAnsi="Calibri" w:cs="Calibri"/>
          <w:color w:val="333333"/>
          <w:sz w:val="23"/>
          <w:szCs w:val="23"/>
          <w:u w:color="333333"/>
        </w:rPr>
        <w:t>Hierbij vermeldt u de gegevens van de persoon over wie het medisch dossier gaat. De Wet Geneeskundige Overeenkomst (WBGO) beschouwt de patiënt als meerderjarig va</w:t>
      </w:r>
      <w:r>
        <w:rPr>
          <w:rFonts w:ascii="Calibri" w:eastAsia="Calibri" w:hAnsi="Calibri" w:cs="Calibri"/>
          <w:color w:val="333333"/>
          <w:sz w:val="23"/>
          <w:szCs w:val="23"/>
          <w:u w:color="333333"/>
        </w:rPr>
        <w:t>n</w:t>
      </w:r>
      <w:r>
        <w:rPr>
          <w:rFonts w:ascii="Calibri" w:eastAsia="Calibri" w:hAnsi="Calibri" w:cs="Calibri"/>
          <w:color w:val="333333"/>
          <w:sz w:val="23"/>
          <w:szCs w:val="23"/>
          <w:u w:color="333333"/>
        </w:rPr>
        <w:t>af 16 jaar. Jongeren vanaf 16 jaar die inzage/afschrift van hun medisch dossier willen, moeten zelf de aanvraag indienen. Indien de patiënt niet meer in leven is, is het ve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BE274E" w:rsidRDefault="00BE274E">
      <w:pPr>
        <w:spacing w:after="0" w:line="260" w:lineRule="atLeast"/>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Verstrekking van uw persoonsgegevens aan derden</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De medewerkers van onze huisartsenpraktijk hebben de verplichting vertrouwelijk met uw pe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soonsgegevens om te gaan. Dit houdt bijvoorbeeld in dat de zorgverlener voor verstrekking van uw persoonsgegevens uw uitdrukkelijke toestemming nodig heeft. Op deze regel bestaan echter enkele uitzonderingen. Op grond van een wettelijk voorschrift kan de zwijgplicht van de zorgve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Pr>
          <w:rFonts w:ascii="Calibri" w:eastAsia="Calibri" w:hAnsi="Calibri" w:cs="Calibri"/>
          <w:color w:val="333333"/>
          <w:sz w:val="23"/>
          <w:szCs w:val="23"/>
          <w:u w:color="333333"/>
        </w:rPr>
        <w:br/>
      </w:r>
    </w:p>
    <w:p w:rsidR="00BE274E" w:rsidRDefault="000071A4">
      <w:pPr>
        <w:spacing w:after="0" w:line="260" w:lineRule="atLeast"/>
        <w:rPr>
          <w:rFonts w:ascii="Calibri" w:eastAsia="Calibri" w:hAnsi="Calibri" w:cs="Calibri"/>
          <w:color w:val="333333"/>
          <w:sz w:val="22"/>
          <w:szCs w:val="22"/>
          <w:u w:color="333333"/>
        </w:rPr>
      </w:pPr>
      <w:r>
        <w:rPr>
          <w:rFonts w:ascii="Calibri" w:eastAsia="Calibri" w:hAnsi="Calibri" w:cs="Calibri"/>
          <w:b/>
          <w:bCs/>
          <w:color w:val="333333"/>
          <w:sz w:val="22"/>
          <w:szCs w:val="22"/>
          <w:u w:color="333333"/>
        </w:rPr>
        <w:t>Uitwisseling gegevens</w:t>
      </w:r>
      <w:r>
        <w:rPr>
          <w:rFonts w:ascii="Calibri" w:eastAsia="Calibri" w:hAnsi="Calibri" w:cs="Calibri"/>
          <w:b/>
          <w:bCs/>
          <w:color w:val="333333"/>
          <w:sz w:val="22"/>
          <w:szCs w:val="22"/>
          <w:u w:color="333333"/>
        </w:rPr>
        <w:br/>
      </w:r>
      <w:r>
        <w:rPr>
          <w:rFonts w:ascii="Calibri" w:eastAsia="Calibri" w:hAnsi="Calibri" w:cs="Calibri"/>
          <w:color w:val="333333"/>
          <w:sz w:val="22"/>
          <w:szCs w:val="22"/>
          <w:u w:color="333333"/>
        </w:rPr>
        <w:t xml:space="preserve">Uw huisarts wisselt, nadat u hiervoor gericht toestemming heeft gegeven,  via </w:t>
      </w:r>
      <w:r w:rsidRPr="000071A4">
        <w:rPr>
          <w:rFonts w:ascii="Calibri" w:eastAsia="Calibri" w:hAnsi="Calibri" w:cs="Calibri"/>
          <w:color w:val="FF0000"/>
          <w:sz w:val="22"/>
          <w:szCs w:val="22"/>
          <w:highlight w:val="yellow"/>
          <w:u w:color="333333"/>
        </w:rPr>
        <w:t>het Landelijk Schake</w:t>
      </w:r>
      <w:r w:rsidRPr="000071A4">
        <w:rPr>
          <w:rFonts w:ascii="Calibri" w:eastAsia="Calibri" w:hAnsi="Calibri" w:cs="Calibri"/>
          <w:color w:val="FF0000"/>
          <w:sz w:val="22"/>
          <w:szCs w:val="22"/>
          <w:highlight w:val="yellow"/>
          <w:u w:color="333333"/>
        </w:rPr>
        <w:t>l</w:t>
      </w:r>
      <w:r w:rsidRPr="000071A4">
        <w:rPr>
          <w:rFonts w:ascii="Calibri" w:eastAsia="Calibri" w:hAnsi="Calibri" w:cs="Calibri"/>
          <w:color w:val="FF0000"/>
          <w:sz w:val="22"/>
          <w:szCs w:val="22"/>
          <w:highlight w:val="yellow"/>
          <w:u w:color="333333"/>
        </w:rPr>
        <w:t>punt</w:t>
      </w:r>
      <w:r>
        <w:rPr>
          <w:rFonts w:ascii="Calibri" w:eastAsia="Calibri" w:hAnsi="Calibri" w:cs="Calibri"/>
          <w:color w:val="333333"/>
          <w:sz w:val="22"/>
          <w:szCs w:val="22"/>
          <w:u w:color="333333"/>
        </w:rPr>
        <w:t xml:space="preserve">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rsidR="00BE274E" w:rsidRDefault="00BE274E">
      <w:pPr>
        <w:spacing w:after="0" w:line="260" w:lineRule="atLeast"/>
        <w:rPr>
          <w:rFonts w:ascii="Calibri" w:eastAsia="Calibri" w:hAnsi="Calibri" w:cs="Calibri"/>
          <w:b/>
          <w:bCs/>
          <w:color w:val="333333"/>
          <w:sz w:val="22"/>
          <w:szCs w:val="22"/>
          <w:u w:color="333333"/>
        </w:rPr>
      </w:pPr>
    </w:p>
    <w:p w:rsidR="00BE274E" w:rsidRDefault="000071A4">
      <w:pPr>
        <w:spacing w:after="0" w:line="260" w:lineRule="atLeast"/>
        <w:rPr>
          <w:rFonts w:ascii="Calibri" w:eastAsia="Calibri" w:hAnsi="Calibri" w:cs="Calibri"/>
          <w:sz w:val="22"/>
          <w:szCs w:val="22"/>
        </w:rPr>
      </w:pPr>
      <w:r>
        <w:rPr>
          <w:rFonts w:ascii="Calibri" w:eastAsia="Calibri" w:hAnsi="Calibri" w:cs="Calibri"/>
          <w:sz w:val="22"/>
          <w:szCs w:val="22"/>
        </w:rPr>
        <w:t xml:space="preserve">Ook kunnen er medicatiegegevens gedeeld worden met uw apotheek en uw behandelend medisch specialisten. Daarbij gaat het om de medicatie die de huisarts aan u heeft voorgeschreven, maar ook om eventuele intoleranties, contra-indicaties en allergieën (ICA-gegevens). Daar kunnen andere </w:t>
      </w:r>
      <w:r>
        <w:rPr>
          <w:rFonts w:ascii="Calibri" w:eastAsia="Calibri" w:hAnsi="Calibri" w:cs="Calibri"/>
          <w:sz w:val="22"/>
          <w:szCs w:val="22"/>
        </w:rPr>
        <w:lastRenderedPageBreak/>
        <w:t>voorschrijvers en verstrekkers van medicatie rekening mee houden. Zo dragen wij als huisartsenpra</w:t>
      </w:r>
      <w:r>
        <w:rPr>
          <w:rFonts w:ascii="Calibri" w:eastAsia="Calibri" w:hAnsi="Calibri" w:cs="Calibri"/>
          <w:sz w:val="22"/>
          <w:szCs w:val="22"/>
        </w:rPr>
        <w:t>k</w:t>
      </w:r>
      <w:r>
        <w:rPr>
          <w:rFonts w:ascii="Calibri" w:eastAsia="Calibri" w:hAnsi="Calibri" w:cs="Calibri"/>
          <w:sz w:val="22"/>
          <w:szCs w:val="22"/>
        </w:rPr>
        <w:t>tijk bij aan medicatieveiligheid.</w:t>
      </w:r>
    </w:p>
    <w:p w:rsidR="00BE274E" w:rsidRDefault="00BE274E">
      <w:pPr>
        <w:spacing w:after="0" w:line="260" w:lineRule="atLeast"/>
        <w:rPr>
          <w:rFonts w:ascii="Calibri" w:eastAsia="Calibri" w:hAnsi="Calibri" w:cs="Calibri"/>
          <w:sz w:val="22"/>
          <w:szCs w:val="22"/>
        </w:rPr>
      </w:pPr>
    </w:p>
    <w:p w:rsidR="00BE274E" w:rsidRDefault="000071A4">
      <w:pPr>
        <w:spacing w:after="0" w:line="260" w:lineRule="atLeast"/>
        <w:rPr>
          <w:rFonts w:ascii="Calibri" w:eastAsia="Calibri" w:hAnsi="Calibri" w:cs="Calibri"/>
          <w:b/>
          <w:bCs/>
          <w:sz w:val="22"/>
          <w:szCs w:val="22"/>
        </w:rPr>
      </w:pPr>
      <w:r>
        <w:rPr>
          <w:rFonts w:ascii="Calibri" w:eastAsia="Calibri" w:hAnsi="Calibri" w:cs="Calibri"/>
          <w:b/>
          <w:bCs/>
          <w:sz w:val="22"/>
          <w:szCs w:val="22"/>
        </w:rPr>
        <w:t>Overdracht van uw dossier</w:t>
      </w:r>
    </w:p>
    <w:p w:rsidR="00BE274E" w:rsidRDefault="000071A4">
      <w:pPr>
        <w:spacing w:after="0" w:line="260" w:lineRule="atLeast"/>
        <w:rPr>
          <w:rFonts w:ascii="Calibri" w:eastAsia="Calibri" w:hAnsi="Calibri" w:cs="Calibri"/>
          <w:sz w:val="23"/>
          <w:szCs w:val="23"/>
        </w:rPr>
      </w:pPr>
      <w:r>
        <w:rPr>
          <w:rFonts w:ascii="Calibri" w:eastAsia="Calibri" w:hAnsi="Calibri" w:cs="Calibri"/>
          <w:sz w:val="22"/>
          <w:szCs w:val="22"/>
        </w:rPr>
        <w:t>Als u een nieuwe huisarts kiest, is het belangrijk dat uw nieuwe huisarts op de hoogte is van uw m</w:t>
      </w:r>
      <w:r>
        <w:rPr>
          <w:rFonts w:ascii="Calibri" w:eastAsia="Calibri" w:hAnsi="Calibri" w:cs="Calibri"/>
          <w:sz w:val="22"/>
          <w:szCs w:val="22"/>
        </w:rPr>
        <w:t>e</w:t>
      </w:r>
      <w:r>
        <w:rPr>
          <w:rFonts w:ascii="Calibri" w:eastAsia="Calibri" w:hAnsi="Calibri" w:cs="Calibri"/>
          <w:sz w:val="22"/>
          <w:szCs w:val="22"/>
        </w:rPr>
        <w:t xml:space="preserve">dische geschiedenis. Uw medische geschiedenis staat in uw patiëntendossier. Het is gebruikelijk dat uw oude huisarts het dossier overdraagt aan uw nieuwe huisarts. </w:t>
      </w:r>
      <w:r>
        <w:rPr>
          <w:rFonts w:ascii="Calibri" w:eastAsia="Calibri" w:hAnsi="Calibri" w:cs="Calibri"/>
          <w:sz w:val="23"/>
          <w:szCs w:val="23"/>
        </w:rPr>
        <w:t xml:space="preserve"> De oude huisarts doet dit zo spoedig mogelijk , in ieder geval binnen een maand, nadat u uw oude huisarts heeft gevraagd het dossier over te dragen aan uw nieuwe huisarts.</w:t>
      </w:r>
    </w:p>
    <w:p w:rsidR="00BE274E" w:rsidRDefault="00BE274E">
      <w:pPr>
        <w:spacing w:after="0" w:line="260" w:lineRule="atLeast"/>
        <w:rPr>
          <w:rFonts w:ascii="Calibri" w:eastAsia="Calibri" w:hAnsi="Calibri" w:cs="Calibri"/>
          <w:sz w:val="22"/>
          <w:szCs w:val="22"/>
        </w:rPr>
      </w:pPr>
    </w:p>
    <w:p w:rsidR="00BE274E" w:rsidRDefault="000071A4">
      <w:pPr>
        <w:spacing w:after="0" w:line="260" w:lineRule="atLeast"/>
        <w:rPr>
          <w:rFonts w:ascii="Calibri" w:eastAsia="Calibri" w:hAnsi="Calibri" w:cs="Calibri"/>
          <w:sz w:val="22"/>
          <w:szCs w:val="22"/>
        </w:rPr>
      </w:pPr>
      <w:r>
        <w:rPr>
          <w:rFonts w:ascii="Calibri" w:eastAsia="Calibri" w:hAnsi="Calibri" w:cs="Calibri"/>
          <w:sz w:val="22"/>
          <w:szCs w:val="22"/>
        </w:rPr>
        <w:t>Uw medisch dossier wordt dan door uw huisarts via e-mail aan de nieuwe huisarts worden overg</w:t>
      </w:r>
      <w:r>
        <w:rPr>
          <w:rFonts w:ascii="Calibri" w:eastAsia="Calibri" w:hAnsi="Calibri" w:cs="Calibri"/>
          <w:sz w:val="22"/>
          <w:szCs w:val="22"/>
        </w:rPr>
        <w:t>e</w:t>
      </w:r>
      <w:r>
        <w:rPr>
          <w:rFonts w:ascii="Calibri" w:eastAsia="Calibri" w:hAnsi="Calibri" w:cs="Calibri"/>
          <w:sz w:val="22"/>
          <w:szCs w:val="22"/>
        </w:rPr>
        <w:t xml:space="preserve">dragen. Beide huisartsen moeten er dan wel voor zorgen dat hun computer en internetverbindingen voldoende beveiligd zijn. Daartoe wordt bij voorkeur gebruikgemaakt van Zorgmail File Transfer van </w:t>
      </w:r>
      <w:proofErr w:type="spellStart"/>
      <w:r>
        <w:rPr>
          <w:rFonts w:ascii="Calibri" w:eastAsia="Calibri" w:hAnsi="Calibri" w:cs="Calibri"/>
          <w:sz w:val="22"/>
          <w:szCs w:val="22"/>
        </w:rPr>
        <w:t>Vecozo</w:t>
      </w:r>
      <w:proofErr w:type="spellEnd"/>
      <w:r>
        <w:rPr>
          <w:rFonts w:ascii="Calibri" w:eastAsia="Calibri" w:hAnsi="Calibri" w:cs="Calibri"/>
          <w:sz w:val="22"/>
          <w:szCs w:val="22"/>
        </w:rPr>
        <w:t>.  Het dossier kan ook persoonlijk of per aangetekende post overgedragen.  U kunt het orig</w:t>
      </w:r>
      <w:r>
        <w:rPr>
          <w:rFonts w:ascii="Calibri" w:eastAsia="Calibri" w:hAnsi="Calibri" w:cs="Calibri"/>
          <w:sz w:val="22"/>
          <w:szCs w:val="22"/>
        </w:rPr>
        <w:t>i</w:t>
      </w:r>
      <w:r>
        <w:rPr>
          <w:rFonts w:ascii="Calibri" w:eastAsia="Calibri" w:hAnsi="Calibri" w:cs="Calibri"/>
          <w:sz w:val="22"/>
          <w:szCs w:val="22"/>
        </w:rPr>
        <w:t>nele dossier niet meekrijgen. Wel heeft u altijd recht op inzage in uw dossier en op een kopie van uw dossier.</w:t>
      </w:r>
    </w:p>
    <w:p w:rsidR="00BE274E" w:rsidRDefault="00BE274E">
      <w:pPr>
        <w:spacing w:after="0" w:line="260" w:lineRule="atLeast"/>
        <w:rPr>
          <w:rFonts w:ascii="Calibri" w:eastAsia="Calibri" w:hAnsi="Calibri" w:cs="Calibri"/>
          <w:sz w:val="22"/>
          <w:szCs w:val="22"/>
        </w:rPr>
      </w:pPr>
    </w:p>
    <w:p w:rsidR="00BE274E" w:rsidRDefault="000071A4">
      <w:pPr>
        <w:pStyle w:val="Normaalweb"/>
        <w:spacing w:before="0" w:after="0" w:line="260" w:lineRule="atLeast"/>
        <w:rPr>
          <w:rFonts w:ascii="Calibri" w:eastAsia="Calibri" w:hAnsi="Calibri" w:cs="Calibri"/>
          <w:b/>
          <w:bCs/>
          <w:sz w:val="22"/>
          <w:szCs w:val="22"/>
        </w:rPr>
      </w:pPr>
      <w:r>
        <w:rPr>
          <w:rFonts w:ascii="Calibri" w:eastAsia="Calibri" w:hAnsi="Calibri" w:cs="Calibri"/>
          <w:b/>
          <w:bCs/>
          <w:sz w:val="22"/>
          <w:szCs w:val="22"/>
        </w:rPr>
        <w:t>Vraag of klacht</w:t>
      </w:r>
    </w:p>
    <w:p w:rsidR="00BE274E" w:rsidRDefault="000071A4">
      <w:pPr>
        <w:pStyle w:val="Normaalweb"/>
        <w:spacing w:before="0" w:after="0" w:line="260" w:lineRule="atLeast"/>
      </w:pPr>
      <w:r>
        <w:rPr>
          <w:rFonts w:ascii="Calibri" w:eastAsia="Calibri" w:hAnsi="Calibri" w:cs="Calibri"/>
          <w:sz w:val="22"/>
          <w:szCs w:val="22"/>
        </w:rPr>
        <w:t xml:space="preserve">Heeft u een vraag of een klacht? Bijvoorbeeld over met wie wij gegevens delen of onze omgang met uw medische gegevens? Dan gaat uw huisarts hierover graag met u in gesprek. </w:t>
      </w:r>
    </w:p>
    <w:sectPr w:rsidR="00BE274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A1" w:rsidRDefault="000D4EA1">
      <w:pPr>
        <w:spacing w:after="0" w:line="240" w:lineRule="auto"/>
      </w:pPr>
      <w:r>
        <w:separator/>
      </w:r>
    </w:p>
  </w:endnote>
  <w:endnote w:type="continuationSeparator" w:id="0">
    <w:p w:rsidR="000D4EA1" w:rsidRDefault="000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E" w:rsidRDefault="00BE274E">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A1" w:rsidRDefault="000D4EA1">
      <w:pPr>
        <w:spacing w:after="0" w:line="240" w:lineRule="auto"/>
      </w:pPr>
      <w:r>
        <w:separator/>
      </w:r>
    </w:p>
  </w:footnote>
  <w:footnote w:type="continuationSeparator" w:id="0">
    <w:p w:rsidR="000D4EA1" w:rsidRDefault="000D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E" w:rsidRDefault="00BE274E">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743"/>
    <w:multiLevelType w:val="hybridMultilevel"/>
    <w:tmpl w:val="87C651FA"/>
    <w:styleLink w:val="Gemporteerdestijl1"/>
    <w:lvl w:ilvl="0" w:tplc="5554E2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E1B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344F7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9C82F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B03E9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8C1EC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56186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809A3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C453B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ED4A57"/>
    <w:multiLevelType w:val="hybridMultilevel"/>
    <w:tmpl w:val="87C651FA"/>
    <w:numStyleLink w:val="Gemporteerdestijl1"/>
  </w:abstractNum>
  <w:abstractNum w:abstractNumId="2">
    <w:nsid w:val="5AA10A49"/>
    <w:multiLevelType w:val="hybridMultilevel"/>
    <w:tmpl w:val="97BEC3DA"/>
    <w:numStyleLink w:val="Gemporteerdestijl2"/>
  </w:abstractNum>
  <w:abstractNum w:abstractNumId="3">
    <w:nsid w:val="7A351E9E"/>
    <w:multiLevelType w:val="hybridMultilevel"/>
    <w:tmpl w:val="97BEC3DA"/>
    <w:styleLink w:val="Gemporteerdestijl2"/>
    <w:lvl w:ilvl="0" w:tplc="FAD8BB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0CF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EAFA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CC05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ED7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6F4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5CC4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828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58D5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4E"/>
    <w:rsid w:val="000071A4"/>
    <w:rsid w:val="000D4EA1"/>
    <w:rsid w:val="00BE274E"/>
    <w:rsid w:val="00CC7DD2"/>
    <w:rsid w:val="00EA2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160" w:line="259" w:lineRule="auto"/>
    </w:pPr>
    <w:rPr>
      <w:rFonts w:ascii="Arial" w:hAnsi="Arial"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spacing w:after="160" w:line="259" w:lineRule="auto"/>
      <w:ind w:left="720"/>
    </w:pPr>
    <w:rPr>
      <w:rFonts w:ascii="Arial" w:hAnsi="Arial"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Normaalweb">
    <w:name w:val="Normal (Web)"/>
    <w:pPr>
      <w:spacing w:before="100" w:after="240"/>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160" w:line="259" w:lineRule="auto"/>
    </w:pPr>
    <w:rPr>
      <w:rFonts w:ascii="Arial" w:hAnsi="Arial"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spacing w:after="160" w:line="259" w:lineRule="auto"/>
      <w:ind w:left="720"/>
    </w:pPr>
    <w:rPr>
      <w:rFonts w:ascii="Arial" w:hAnsi="Arial"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Normaalweb">
    <w:name w:val="Normal (Web)"/>
    <w:pPr>
      <w:spacing w:before="100" w:after="24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Marrit Rooda</dc:creator>
  <cp:lastModifiedBy>Assistente</cp:lastModifiedBy>
  <cp:revision>2</cp:revision>
  <dcterms:created xsi:type="dcterms:W3CDTF">2018-04-19T13:43:00Z</dcterms:created>
  <dcterms:modified xsi:type="dcterms:W3CDTF">2018-04-19T13:43:00Z</dcterms:modified>
</cp:coreProperties>
</file>